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CD" w:rsidRPr="00E169CD" w:rsidRDefault="00E169CD" w:rsidP="00E169CD">
      <w:pPr>
        <w:shd w:val="clear" w:color="auto" w:fill="FFFFFF"/>
        <w:spacing w:after="0" w:line="586" w:lineRule="atLeast"/>
        <w:outlineLvl w:val="1"/>
        <w:rPr>
          <w:rFonts w:ascii="Tahoma" w:eastAsia="Times New Roman" w:hAnsi="Tahoma" w:cs="Tahoma"/>
          <w:b/>
          <w:bCs/>
          <w:color w:val="000000"/>
          <w:sz w:val="60"/>
          <w:szCs w:val="60"/>
          <w:lang w:eastAsia="ru-RU"/>
        </w:rPr>
      </w:pPr>
      <w:r w:rsidRPr="00E169CD">
        <w:rPr>
          <w:rFonts w:ascii="Tahoma" w:eastAsia="Times New Roman" w:hAnsi="Tahoma" w:cs="Tahoma"/>
          <w:b/>
          <w:bCs/>
          <w:color w:val="000000"/>
          <w:sz w:val="60"/>
          <w:szCs w:val="60"/>
          <w:lang w:eastAsia="ru-RU"/>
        </w:rPr>
        <w:t xml:space="preserve">Памятка для </w:t>
      </w:r>
      <w:proofErr w:type="gramStart"/>
      <w:r w:rsidRPr="00E169CD">
        <w:rPr>
          <w:rFonts w:ascii="Tahoma" w:eastAsia="Times New Roman" w:hAnsi="Tahoma" w:cs="Tahoma"/>
          <w:b/>
          <w:bCs/>
          <w:color w:val="000000"/>
          <w:sz w:val="60"/>
          <w:szCs w:val="60"/>
          <w:lang w:eastAsia="ru-RU"/>
        </w:rPr>
        <w:t>родителей</w:t>
      </w:r>
      <w:proofErr w:type="gramEnd"/>
      <w:r w:rsidRPr="00E169CD">
        <w:rPr>
          <w:rFonts w:ascii="Tahoma" w:eastAsia="Times New Roman" w:hAnsi="Tahoma" w:cs="Tahoma"/>
          <w:b/>
          <w:bCs/>
          <w:color w:val="000000"/>
          <w:sz w:val="60"/>
          <w:szCs w:val="60"/>
          <w:lang w:eastAsia="ru-RU"/>
        </w:rPr>
        <w:t xml:space="preserve"> "В каких продуктах живут витамины"?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227965</wp:posOffset>
            </wp:positionV>
            <wp:extent cx="2221865" cy="2221865"/>
            <wp:effectExtent l="19050" t="0" r="6985" b="0"/>
            <wp:wrapSquare wrapText="bothSides"/>
            <wp:docPr id="2" name="Рисунок 2" descr="http://151.uralschool.ru/images/sc151_new/I1f623bb16548e084c67ec6e6c295bc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51.uralschool.ru/images/sc151_new/I1f623bb16548e084c67ec6e6c295bcb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222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9CD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Современный школьник, по мнению диетологов, должен есть не менее четырех раз в день, причем на завтрак, обед и ужин непременно должно быть горячее блюдо. Для растущего организма обязательны молоко, творог, сыр, кисломолочные продукты -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</w:t>
      </w:r>
      <w:proofErr w:type="gramStart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одного-полутора</w:t>
      </w:r>
      <w:proofErr w:type="gramEnd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литров жидкости, но не газированной воды, а фруктовых или овощных соков.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Родители возлагают большие надежды на правильный завтрак - ведь они лично контролируют этот процесс и могут быть абсолютно уверены, что хотя бы раз в день ребенок </w:t>
      </w:r>
      <w:proofErr w:type="gramStart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поел</w:t>
      </w:r>
      <w:proofErr w:type="gramEnd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как следует. Однако не все знают, какой завтрак наиболее ценен для школьника.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Помимо сладкого чая, варенья и кондитерских изделий, в утренний завтрак школьников должны обязательно входить хлебобулочные изделия, каши (овсянка зарекомендовала себя лучше всех), макароны, свежие овощи, из фруктов предпочтительны яблоки, богатые клетчаткой и пектином. Это сложные формы углеводов, запас которых необходим ребенку. Остальные углеводы лучше распределить на промежуточные приемы в течение школьного дня: фруктовые напитки, чай, кофе, булочки, печенье, конфеты обеспечат постоянное поступление свежих порций глюкозы в кровь и будут стимулировать умственную активность школьников.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Второй по значимости компонент пищи, нужный для удовлетворения энергетических потребностей школьников, - это жиры. На их долю приходится от 20 до 30% от общих суточных затрат энергии.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В пищевом рационе школьника должна присутствовать в необходимых количествах клетчатка - смесь </w:t>
      </w:r>
      <w:proofErr w:type="spellStart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>трудноперевариваемых</w:t>
      </w:r>
      <w:proofErr w:type="spellEnd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веществ, которые находятся в стеблях, листьях и плодах растений. Она необходима для нормального пищеварения.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lastRenderedPageBreak/>
        <w:t>Белки - это основной материал, который используется для построения тканей и органов ребенка. Белки отличаются от жиров и углеводов тем, что содержат азот, поэтому белки нельзя заменить никакими другими веществами.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Школьники 7-11 лет должны получать в сутки 70-80 г белка, или 2,5-3 г на 1 кг веса, а учащиеся 12-17 лет - 90-100 г, или 2 -2,5 г на 1 кг веса.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Дети и подростки — юные спортсмены, имеющие повышенные физические нагрузки (в том числе и участники туристских походов), нуждаются в увеличении суточной нормы потребления белка до 116—120 г в возрасте 10—13 лет</w:t>
      </w:r>
      <w:proofErr w:type="gramStart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>.</w:t>
      </w:r>
      <w:proofErr w:type="gramEnd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</w:t>
      </w:r>
      <w:proofErr w:type="gramStart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и</w:t>
      </w:r>
      <w:proofErr w:type="gramEnd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до 132—140 г в возрасте 14—17 лет.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В детском питании учитываются качественные особенности белков. Так, удельный вес белков животного происхождения в рационе детей школьного возраста составляет 65—60%, у взрослых—50%. Потребностям детского организма в наибольшей степени соответствует молочный белок, так же как и все остальные компоненты молока. В связи с этим молоко должно рассматриваться как обязательный, не подлежащий замене продукт детского питания. Для детей школьного возраста суточная норма молока — 500 мл. Следует иметь в виду, что 100 г молока соответствует 12 г сухого молока или 25 г сгущенного.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noProof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-4445</wp:posOffset>
            </wp:positionV>
            <wp:extent cx="2000885" cy="1360805"/>
            <wp:effectExtent l="19050" t="0" r="0" b="0"/>
            <wp:wrapSquare wrapText="bothSides"/>
            <wp:docPr id="3" name="Рисунок 3" descr="http://151.uralschool.ru/images/sc151_new/I8db4ebb4ff92273a867a2d47a5da5e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51.uralschool.ru/images/sc151_new/I8db4ebb4ff92273a867a2d47a5da5ec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Незаменимые аминокислоты: лизин, триптофан и гистидин — рассматриваются как факторы роста. Лучшими их поставщиками являются мясо, рыба и яйца.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Памятка для </w:t>
      </w:r>
      <w:proofErr w:type="gramStart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>родителей</w:t>
      </w:r>
      <w:proofErr w:type="gramEnd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>: в каких продуктах «живут» витамины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Витамин</w:t>
      </w:r>
      <w:proofErr w:type="gramStart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А</w:t>
      </w:r>
      <w:proofErr w:type="gramEnd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Витамин B1 — находится в рисе, овощах, птице. Он укрепляет нервную систему, память, улучшает пищеварение.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Витамин B2 — находится в молоке, яйцах, брокколи. Он укрепляет волосы, ногти, положительно влияет на состояние нервов.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Витамин РР — в хлебе из грубого помола, рыбе, орехах, овощах, мясе, сушеных грибах, регулирует кровообращение и уровень холестерина.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Витамин В</w:t>
      </w:r>
      <w:proofErr w:type="gramStart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>6</w:t>
      </w:r>
      <w:proofErr w:type="gramEnd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— в цельном зерне, яичном желтке, пивных дрожжах, фасоли. Благотворно влияет на функции нервной системы, печени, кроветворение.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Пантотеновая кислота — в фасоли, цветном капусте, яичных желтках, мясе, регулирует функции нервной системы и двигательную функцию кишечника.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Витамин B12 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proofErr w:type="spellStart"/>
      <w:r w:rsidRPr="00E169CD">
        <w:rPr>
          <w:rFonts w:ascii="Tahoma" w:eastAsia="Times New Roman" w:hAnsi="Tahoma" w:cs="Tahoma"/>
          <w:sz w:val="23"/>
          <w:szCs w:val="23"/>
          <w:lang w:eastAsia="ru-RU"/>
        </w:rPr>
        <w:lastRenderedPageBreak/>
        <w:t>Фолиевая</w:t>
      </w:r>
      <w:proofErr w:type="spellEnd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кислота — в савойской капусте, шпинате, зеленом горошке, необходима для роста и нормального кроветворения.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Биотин — в яичном желтке, помидорах, неочищенном рисе, соевых бобах, влияет на состояние кожи, волос, ногтей и регулирует уровень сахара в крови.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Витамин</w:t>
      </w:r>
      <w:proofErr w:type="gramStart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С</w:t>
      </w:r>
      <w:proofErr w:type="gramEnd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— в шиповнике, сладком перце, черной смородине, облепихе, полезен для иммунной системы, соединительной ткани, костей, способствует заживлению ран.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Витамин D — в печени рыб, икре, яйцах, укрепляет кости и зубы.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Витамин</w:t>
      </w:r>
      <w:proofErr w:type="gramStart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Е</w:t>
      </w:r>
      <w:proofErr w:type="gramEnd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— в орехах и растительных маслах, защищает клетки от свободных радикалов, влияет на функции половых и эндокринных желез, замедляет старение.</w:t>
      </w:r>
    </w:p>
    <w:p w:rsidR="00E169CD" w:rsidRPr="00E169CD" w:rsidRDefault="00E169CD" w:rsidP="00E169CD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E169CD">
        <w:rPr>
          <w:rFonts w:ascii="Tahoma" w:eastAsia="Times New Roman" w:hAnsi="Tahoma" w:cs="Tahoma"/>
          <w:sz w:val="23"/>
          <w:szCs w:val="23"/>
          <w:lang w:eastAsia="ru-RU"/>
        </w:rPr>
        <w:t>Витамин</w:t>
      </w:r>
      <w:proofErr w:type="gramStart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К</w:t>
      </w:r>
      <w:proofErr w:type="gramEnd"/>
      <w:r w:rsidRPr="00E169CD">
        <w:rPr>
          <w:rFonts w:ascii="Tahoma" w:eastAsia="Times New Roman" w:hAnsi="Tahoma" w:cs="Tahoma"/>
          <w:sz w:val="23"/>
          <w:szCs w:val="23"/>
          <w:lang w:eastAsia="ru-RU"/>
        </w:rPr>
        <w:t xml:space="preserve"> — в шпинате, салате, кабачках и белокочанной капусте, регулирует свертываемость крови.</w:t>
      </w:r>
    </w:p>
    <w:p w:rsidR="00B72CEB" w:rsidRDefault="00B72CEB"/>
    <w:sectPr w:rsidR="00B72CEB" w:rsidSect="00B7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69CD"/>
    <w:rsid w:val="00B72CEB"/>
    <w:rsid w:val="00E16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EB"/>
  </w:style>
  <w:style w:type="paragraph" w:styleId="2">
    <w:name w:val="heading 2"/>
    <w:basedOn w:val="a"/>
    <w:link w:val="20"/>
    <w:uiPriority w:val="9"/>
    <w:qFormat/>
    <w:rsid w:val="00E169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69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16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8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9449">
          <w:marLeft w:val="335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2016-10-25T05:04:00Z</dcterms:created>
  <dcterms:modified xsi:type="dcterms:W3CDTF">2016-10-25T05:16:00Z</dcterms:modified>
</cp:coreProperties>
</file>